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60BB" w14:textId="1CC5AA5C" w:rsidR="00C06351" w:rsidRPr="00C06351" w:rsidRDefault="00C06351" w:rsidP="00C0635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06351">
        <w:rPr>
          <w:b/>
          <w:bCs/>
          <w:sz w:val="28"/>
          <w:szCs w:val="28"/>
        </w:rPr>
        <w:t>Лицензирование АСР «Дороги»</w:t>
      </w:r>
    </w:p>
    <w:p w14:paraId="3F4F3F31" w14:textId="77777777" w:rsidR="00C06351" w:rsidRDefault="00C06351" w:rsidP="00C06351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3C74F82C" w14:textId="1AC02701" w:rsidR="00C06351" w:rsidRDefault="00C06351" w:rsidP="00C06351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 xml:space="preserve">Автоматизированная система расчетов (АСР) дороги лицензируется по следующим параметрам: </w:t>
      </w:r>
    </w:p>
    <w:p w14:paraId="6E6179A3" w14:textId="787DCF07" w:rsidR="00C06351" w:rsidRPr="00C06351" w:rsidRDefault="00C06351" w:rsidP="00C06351">
      <w:pPr>
        <w:numPr>
          <w:ilvl w:val="0"/>
          <w:numId w:val="2"/>
        </w:numPr>
        <w:tabs>
          <w:tab w:val="num" w:pos="1276"/>
        </w:tabs>
        <w:ind w:left="1276" w:hanging="567"/>
        <w:jc w:val="both"/>
        <w:rPr>
          <w:szCs w:val="24"/>
        </w:rPr>
      </w:pPr>
      <w:r w:rsidRPr="00C06351">
        <w:rPr>
          <w:szCs w:val="24"/>
        </w:rPr>
        <w:t>Число устанавливаемых основных и резервных ядер АСР;</w:t>
      </w:r>
    </w:p>
    <w:p w14:paraId="70A0EB69" w14:textId="38F86E22" w:rsidR="00C06351" w:rsidRPr="00C06351" w:rsidRDefault="00C06351" w:rsidP="00C06351">
      <w:pPr>
        <w:numPr>
          <w:ilvl w:val="0"/>
          <w:numId w:val="2"/>
        </w:numPr>
        <w:tabs>
          <w:tab w:val="left" w:pos="1276"/>
          <w:tab w:val="num" w:pos="1710"/>
        </w:tabs>
        <w:ind w:left="709" w:firstLine="0"/>
        <w:jc w:val="both"/>
        <w:rPr>
          <w:szCs w:val="24"/>
        </w:rPr>
      </w:pPr>
      <w:r w:rsidRPr="00C06351">
        <w:rPr>
          <w:szCs w:val="24"/>
        </w:rPr>
        <w:t>Число лицевых счетов пользователей обслуживаемых АСР;</w:t>
      </w:r>
    </w:p>
    <w:p w14:paraId="2DA5EEC9" w14:textId="36C3FC5D" w:rsidR="00C06351" w:rsidRPr="00C06351" w:rsidRDefault="00C06351" w:rsidP="00C06351">
      <w:pPr>
        <w:numPr>
          <w:ilvl w:val="0"/>
          <w:numId w:val="2"/>
        </w:numPr>
        <w:tabs>
          <w:tab w:val="left" w:pos="1276"/>
          <w:tab w:val="num" w:pos="1710"/>
        </w:tabs>
        <w:ind w:left="1276" w:hanging="567"/>
        <w:jc w:val="both"/>
        <w:rPr>
          <w:szCs w:val="24"/>
        </w:rPr>
      </w:pPr>
      <w:r w:rsidRPr="00C06351">
        <w:rPr>
          <w:szCs w:val="24"/>
        </w:rPr>
        <w:t>Число записей статистики об объемах предоставленных услуг</w:t>
      </w:r>
      <w:r w:rsidR="00BB61C2">
        <w:rPr>
          <w:szCs w:val="24"/>
        </w:rPr>
        <w:t>,</w:t>
      </w:r>
      <w:r w:rsidRPr="00C06351">
        <w:rPr>
          <w:szCs w:val="24"/>
        </w:rPr>
        <w:t xml:space="preserve"> загружаемых в ядро АСР</w:t>
      </w:r>
      <w:r w:rsidR="00BB61C2">
        <w:rPr>
          <w:szCs w:val="24"/>
        </w:rPr>
        <w:t>,</w:t>
      </w:r>
      <w:r w:rsidRPr="00C06351">
        <w:rPr>
          <w:szCs w:val="24"/>
        </w:rPr>
        <w:t xml:space="preserve"> в месяц</w:t>
      </w:r>
      <w:r w:rsidR="00CF2B1A" w:rsidRPr="00CF2B1A">
        <w:rPr>
          <w:szCs w:val="24"/>
        </w:rPr>
        <w:t>;</w:t>
      </w:r>
      <w:bookmarkStart w:id="0" w:name="_GoBack"/>
      <w:bookmarkEnd w:id="0"/>
    </w:p>
    <w:p w14:paraId="2C845143" w14:textId="22DEA70D" w:rsidR="00C06351" w:rsidRPr="00C06351" w:rsidRDefault="00BB61C2" w:rsidP="00C06351">
      <w:pPr>
        <w:numPr>
          <w:ilvl w:val="0"/>
          <w:numId w:val="2"/>
        </w:numPr>
        <w:tabs>
          <w:tab w:val="left" w:pos="1276"/>
          <w:tab w:val="num" w:pos="1710"/>
        </w:tabs>
        <w:ind w:left="709" w:firstLine="0"/>
        <w:jc w:val="both"/>
        <w:rPr>
          <w:szCs w:val="24"/>
        </w:rPr>
      </w:pPr>
      <w:r>
        <w:rPr>
          <w:szCs w:val="24"/>
        </w:rPr>
        <w:t>Число рабочих мест не</w:t>
      </w:r>
      <w:r w:rsidRPr="00C06351">
        <w:rPr>
          <w:szCs w:val="24"/>
        </w:rPr>
        <w:t>ограниченно</w:t>
      </w:r>
      <w:r w:rsidR="00C06351" w:rsidRPr="00C06351">
        <w:rPr>
          <w:szCs w:val="24"/>
        </w:rPr>
        <w:t>;</w:t>
      </w:r>
    </w:p>
    <w:p w14:paraId="6B2E324E" w14:textId="52BB5FF5" w:rsidR="00C06351" w:rsidRDefault="00C06351" w:rsidP="00C06351">
      <w:pPr>
        <w:numPr>
          <w:ilvl w:val="0"/>
          <w:numId w:val="2"/>
        </w:numPr>
        <w:tabs>
          <w:tab w:val="left" w:pos="360"/>
          <w:tab w:val="left" w:pos="1276"/>
        </w:tabs>
        <w:ind w:left="709" w:firstLine="0"/>
        <w:jc w:val="both"/>
        <w:rPr>
          <w:szCs w:val="24"/>
        </w:rPr>
      </w:pPr>
      <w:r w:rsidRPr="00C06351">
        <w:rPr>
          <w:szCs w:val="24"/>
        </w:rPr>
        <w:t>Число серверов авторизации и сбора</w:t>
      </w:r>
      <w:r w:rsidR="00BB61C2">
        <w:rPr>
          <w:szCs w:val="24"/>
        </w:rPr>
        <w:t xml:space="preserve"> статистики не</w:t>
      </w:r>
      <w:r>
        <w:rPr>
          <w:szCs w:val="24"/>
        </w:rPr>
        <w:t>ограничен</w:t>
      </w:r>
      <w:r w:rsidR="00BB61C2">
        <w:rPr>
          <w:szCs w:val="24"/>
        </w:rPr>
        <w:t>н</w:t>
      </w:r>
      <w:r>
        <w:rPr>
          <w:szCs w:val="24"/>
        </w:rPr>
        <w:t>о.</w:t>
      </w:r>
    </w:p>
    <w:p w14:paraId="1E685BEF" w14:textId="77777777" w:rsidR="006837F8" w:rsidRDefault="006837F8" w:rsidP="00A26305">
      <w:pPr>
        <w:pStyle w:val="1"/>
        <w:tabs>
          <w:tab w:val="left" w:pos="851"/>
        </w:tabs>
        <w:spacing w:line="240" w:lineRule="exact"/>
        <w:ind w:firstLine="425"/>
        <w:jc w:val="both"/>
        <w:rPr>
          <w:b w:val="0"/>
          <w:sz w:val="24"/>
          <w:szCs w:val="24"/>
        </w:rPr>
      </w:pPr>
    </w:p>
    <w:p w14:paraId="6005CD07" w14:textId="260861B1" w:rsidR="00C85140" w:rsidRDefault="00C06351" w:rsidP="00A26305">
      <w:pPr>
        <w:pStyle w:val="1"/>
        <w:tabs>
          <w:tab w:val="left" w:pos="851"/>
        </w:tabs>
        <w:spacing w:line="240" w:lineRule="exact"/>
        <w:ind w:firstLine="425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Для </w:t>
      </w:r>
      <w:r w:rsidRPr="00C06351">
        <w:rPr>
          <w:b w:val="0"/>
          <w:bCs/>
          <w:sz w:val="24"/>
          <w:szCs w:val="24"/>
        </w:rPr>
        <w:t xml:space="preserve">конфигурации </w:t>
      </w:r>
      <w:r>
        <w:rPr>
          <w:b w:val="0"/>
          <w:bCs/>
          <w:sz w:val="24"/>
          <w:szCs w:val="24"/>
        </w:rPr>
        <w:t xml:space="preserve">АСР </w:t>
      </w:r>
      <w:r w:rsidRPr="00C06351">
        <w:rPr>
          <w:b w:val="0"/>
          <w:bCs/>
          <w:sz w:val="24"/>
          <w:szCs w:val="24"/>
        </w:rPr>
        <w:t>с одним основным и одним резервным ядром, которое используется только в случае неработоспособности основного</w:t>
      </w:r>
      <w:r>
        <w:rPr>
          <w:szCs w:val="24"/>
        </w:rPr>
        <w:t xml:space="preserve"> </w:t>
      </w:r>
      <w:r w:rsidRPr="00C06351">
        <w:rPr>
          <w:b w:val="0"/>
          <w:bCs/>
          <w:sz w:val="24"/>
          <w:szCs w:val="24"/>
        </w:rPr>
        <w:t>ядра</w:t>
      </w:r>
      <w:r w:rsidR="00BB61C2">
        <w:rPr>
          <w:b w:val="0"/>
          <w:bCs/>
          <w:sz w:val="24"/>
          <w:szCs w:val="24"/>
        </w:rPr>
        <w:t>,</w:t>
      </w:r>
      <w:r w:rsidRPr="00C06351">
        <w:rPr>
          <w:b w:val="0"/>
          <w:bCs/>
          <w:sz w:val="24"/>
          <w:szCs w:val="24"/>
        </w:rPr>
        <w:t xml:space="preserve"> </w:t>
      </w:r>
      <w:r w:rsidR="00D10DE3">
        <w:rPr>
          <w:b w:val="0"/>
          <w:bCs/>
          <w:sz w:val="24"/>
          <w:szCs w:val="24"/>
        </w:rPr>
        <w:t>р</w:t>
      </w:r>
      <w:r w:rsidR="00A26305" w:rsidRPr="00A26305">
        <w:rPr>
          <w:b w:val="0"/>
          <w:bCs/>
          <w:sz w:val="24"/>
          <w:szCs w:val="24"/>
        </w:rPr>
        <w:t>асчет стоимости лицензии</w:t>
      </w:r>
      <w:r w:rsidR="00BB61C2">
        <w:rPr>
          <w:b w:val="0"/>
          <w:bCs/>
          <w:sz w:val="24"/>
          <w:szCs w:val="24"/>
        </w:rPr>
        <w:t>,</w:t>
      </w:r>
      <w:r w:rsidR="00A26305" w:rsidRPr="00A26305">
        <w:rPr>
          <w:b w:val="0"/>
          <w:bCs/>
          <w:sz w:val="24"/>
          <w:szCs w:val="24"/>
        </w:rPr>
        <w:t xml:space="preserve"> в зависимости от лицензионных параметров</w:t>
      </w:r>
      <w:r w:rsidR="00BB61C2">
        <w:rPr>
          <w:b w:val="0"/>
          <w:bCs/>
          <w:sz w:val="24"/>
          <w:szCs w:val="24"/>
        </w:rPr>
        <w:t>,</w:t>
      </w:r>
      <w:r w:rsidR="00A26305" w:rsidRPr="00A26305">
        <w:rPr>
          <w:b w:val="0"/>
          <w:bCs/>
          <w:sz w:val="24"/>
          <w:szCs w:val="24"/>
        </w:rPr>
        <w:t xml:space="preserve"> </w:t>
      </w:r>
      <w:r w:rsidRPr="00A26305">
        <w:rPr>
          <w:b w:val="0"/>
          <w:bCs/>
          <w:sz w:val="24"/>
          <w:szCs w:val="24"/>
        </w:rPr>
        <w:t xml:space="preserve">приведен в </w:t>
      </w:r>
      <w:r w:rsidR="00A26305">
        <w:rPr>
          <w:b w:val="0"/>
          <w:bCs/>
          <w:sz w:val="24"/>
          <w:szCs w:val="24"/>
        </w:rPr>
        <w:t>таблице.</w:t>
      </w:r>
    </w:p>
    <w:p w14:paraId="1846E8EE" w14:textId="7362A290" w:rsidR="00A26305" w:rsidRDefault="00A26305" w:rsidP="00A26305">
      <w:pPr>
        <w:pStyle w:val="1"/>
        <w:tabs>
          <w:tab w:val="left" w:pos="851"/>
        </w:tabs>
        <w:spacing w:line="240" w:lineRule="exact"/>
        <w:ind w:firstLine="425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6305" w:rsidRPr="00C318B6" w14:paraId="70F34D40" w14:textId="77777777" w:rsidTr="00274AFD">
        <w:tc>
          <w:tcPr>
            <w:tcW w:w="2392" w:type="dxa"/>
            <w:shd w:val="clear" w:color="auto" w:fill="auto"/>
          </w:tcPr>
          <w:p w14:paraId="5E7A694E" w14:textId="77777777" w:rsidR="00A26305" w:rsidRPr="008B3C0F" w:rsidRDefault="00A26305" w:rsidP="00274AFD">
            <w:pPr>
              <w:spacing w:line="360" w:lineRule="auto"/>
              <w:jc w:val="center"/>
              <w:rPr>
                <w:lang w:val="en-US"/>
              </w:rPr>
            </w:pPr>
            <w:r w:rsidRPr="00B22B78">
              <w:t>Наименование лицензии</w:t>
            </w:r>
            <w:r w:rsidRPr="008B3C0F">
              <w:rPr>
                <w:lang w:val="en-US"/>
              </w:rPr>
              <w:t>:</w:t>
            </w:r>
          </w:p>
        </w:tc>
        <w:tc>
          <w:tcPr>
            <w:tcW w:w="2393" w:type="dxa"/>
            <w:shd w:val="clear" w:color="auto" w:fill="auto"/>
          </w:tcPr>
          <w:p w14:paraId="1926C009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Количество МЗС (миллионов записей статистики), в месяц</w:t>
            </w:r>
          </w:p>
        </w:tc>
        <w:tc>
          <w:tcPr>
            <w:tcW w:w="2393" w:type="dxa"/>
            <w:shd w:val="clear" w:color="auto" w:fill="auto"/>
          </w:tcPr>
          <w:p w14:paraId="7EA1E5EB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Количество лицевых счетов пользователей</w:t>
            </w:r>
          </w:p>
        </w:tc>
        <w:tc>
          <w:tcPr>
            <w:tcW w:w="2393" w:type="dxa"/>
            <w:shd w:val="clear" w:color="auto" w:fill="auto"/>
          </w:tcPr>
          <w:p w14:paraId="23FE619B" w14:textId="2A9899C5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 xml:space="preserve">Стоимость, </w:t>
            </w:r>
            <w:r>
              <w:t>в рублях</w:t>
            </w:r>
            <w:r w:rsidR="00BB61C2">
              <w:t>,</w:t>
            </w:r>
            <w:r>
              <w:t xml:space="preserve"> без учета НДС</w:t>
            </w:r>
            <w:r w:rsidRPr="00B22B78">
              <w:t>.</w:t>
            </w:r>
          </w:p>
        </w:tc>
      </w:tr>
      <w:tr w:rsidR="00A26305" w:rsidRPr="00C318B6" w14:paraId="3DDD0675" w14:textId="77777777" w:rsidTr="00274AFD">
        <w:tc>
          <w:tcPr>
            <w:tcW w:w="2392" w:type="dxa"/>
            <w:vMerge w:val="restart"/>
            <w:shd w:val="clear" w:color="auto" w:fill="auto"/>
          </w:tcPr>
          <w:p w14:paraId="40E77734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 xml:space="preserve">Лицензия на использование </w:t>
            </w:r>
            <w:r>
              <w:t xml:space="preserve">АСР </w:t>
            </w:r>
          </w:p>
        </w:tc>
        <w:tc>
          <w:tcPr>
            <w:tcW w:w="2393" w:type="dxa"/>
            <w:shd w:val="clear" w:color="auto" w:fill="auto"/>
          </w:tcPr>
          <w:p w14:paraId="0AD4CF8C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3</w:t>
            </w:r>
          </w:p>
        </w:tc>
        <w:tc>
          <w:tcPr>
            <w:tcW w:w="2393" w:type="dxa"/>
            <w:shd w:val="clear" w:color="auto" w:fill="auto"/>
          </w:tcPr>
          <w:p w14:paraId="212AF68B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10 000</w:t>
            </w:r>
          </w:p>
        </w:tc>
        <w:tc>
          <w:tcPr>
            <w:tcW w:w="2393" w:type="dxa"/>
            <w:shd w:val="clear" w:color="auto" w:fill="auto"/>
          </w:tcPr>
          <w:p w14:paraId="0840ED52" w14:textId="314E86F7" w:rsidR="00A26305" w:rsidRPr="00B22B78" w:rsidRDefault="00A26305" w:rsidP="00274AFD">
            <w:pPr>
              <w:spacing w:line="360" w:lineRule="auto"/>
              <w:jc w:val="center"/>
            </w:pPr>
            <w:r>
              <w:t>9 100 000</w:t>
            </w:r>
          </w:p>
        </w:tc>
      </w:tr>
      <w:tr w:rsidR="00A26305" w:rsidRPr="00C318B6" w14:paraId="39525CB3" w14:textId="77777777" w:rsidTr="00274AFD">
        <w:tc>
          <w:tcPr>
            <w:tcW w:w="2392" w:type="dxa"/>
            <w:vMerge/>
            <w:shd w:val="clear" w:color="auto" w:fill="auto"/>
          </w:tcPr>
          <w:p w14:paraId="634D7BA9" w14:textId="77777777" w:rsidR="00A26305" w:rsidRPr="00B22B78" w:rsidRDefault="00A26305" w:rsidP="00274AFD">
            <w:pPr>
              <w:spacing w:line="360" w:lineRule="auto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2E8DF556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3</w:t>
            </w:r>
          </w:p>
        </w:tc>
        <w:tc>
          <w:tcPr>
            <w:tcW w:w="2393" w:type="dxa"/>
            <w:shd w:val="clear" w:color="auto" w:fill="auto"/>
          </w:tcPr>
          <w:p w14:paraId="1709B026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100 000</w:t>
            </w:r>
          </w:p>
        </w:tc>
        <w:tc>
          <w:tcPr>
            <w:tcW w:w="2393" w:type="dxa"/>
            <w:shd w:val="clear" w:color="auto" w:fill="auto"/>
          </w:tcPr>
          <w:p w14:paraId="69B7555A" w14:textId="762BE6D5" w:rsidR="00A26305" w:rsidRPr="00B22B78" w:rsidRDefault="00A26305" w:rsidP="00A26305">
            <w:pPr>
              <w:spacing w:line="360" w:lineRule="auto"/>
              <w:jc w:val="center"/>
            </w:pPr>
            <w:r>
              <w:t>19 600 000</w:t>
            </w:r>
          </w:p>
        </w:tc>
      </w:tr>
      <w:tr w:rsidR="00A26305" w:rsidRPr="00C318B6" w14:paraId="1D819C6F" w14:textId="77777777" w:rsidTr="00274AFD">
        <w:tc>
          <w:tcPr>
            <w:tcW w:w="2392" w:type="dxa"/>
            <w:vMerge/>
            <w:shd w:val="clear" w:color="auto" w:fill="auto"/>
          </w:tcPr>
          <w:p w14:paraId="27BB144C" w14:textId="77777777" w:rsidR="00A26305" w:rsidRPr="00B22B78" w:rsidRDefault="00A26305" w:rsidP="00274AFD">
            <w:pPr>
              <w:spacing w:line="360" w:lineRule="auto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4F067635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5</w:t>
            </w:r>
          </w:p>
        </w:tc>
        <w:tc>
          <w:tcPr>
            <w:tcW w:w="2393" w:type="dxa"/>
            <w:shd w:val="clear" w:color="auto" w:fill="auto"/>
          </w:tcPr>
          <w:p w14:paraId="45F1BDD9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10 000</w:t>
            </w:r>
          </w:p>
        </w:tc>
        <w:tc>
          <w:tcPr>
            <w:tcW w:w="2393" w:type="dxa"/>
            <w:shd w:val="clear" w:color="auto" w:fill="auto"/>
          </w:tcPr>
          <w:p w14:paraId="660D0B91" w14:textId="3D9C0455" w:rsidR="00A26305" w:rsidRPr="00B22B78" w:rsidRDefault="00A26305" w:rsidP="00274AFD">
            <w:pPr>
              <w:spacing w:line="360" w:lineRule="auto"/>
              <w:jc w:val="center"/>
            </w:pPr>
            <w:r>
              <w:t>10 600</w:t>
            </w:r>
            <w:r w:rsidRPr="00B22B78">
              <w:t xml:space="preserve"> 000</w:t>
            </w:r>
          </w:p>
        </w:tc>
      </w:tr>
      <w:tr w:rsidR="00A26305" w:rsidRPr="00C318B6" w14:paraId="45E79039" w14:textId="77777777" w:rsidTr="00274AFD">
        <w:tc>
          <w:tcPr>
            <w:tcW w:w="2392" w:type="dxa"/>
            <w:vMerge/>
            <w:shd w:val="clear" w:color="auto" w:fill="auto"/>
          </w:tcPr>
          <w:p w14:paraId="105B113D" w14:textId="77777777" w:rsidR="00A26305" w:rsidRPr="00B22B78" w:rsidRDefault="00A26305" w:rsidP="00274AFD">
            <w:pPr>
              <w:spacing w:line="360" w:lineRule="auto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10B10C82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5</w:t>
            </w:r>
          </w:p>
        </w:tc>
        <w:tc>
          <w:tcPr>
            <w:tcW w:w="2393" w:type="dxa"/>
            <w:shd w:val="clear" w:color="auto" w:fill="auto"/>
          </w:tcPr>
          <w:p w14:paraId="7339854E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100 000</w:t>
            </w:r>
          </w:p>
        </w:tc>
        <w:tc>
          <w:tcPr>
            <w:tcW w:w="2393" w:type="dxa"/>
            <w:shd w:val="clear" w:color="auto" w:fill="auto"/>
          </w:tcPr>
          <w:p w14:paraId="00BBF661" w14:textId="2268F1C1" w:rsidR="00A26305" w:rsidRPr="00B22B78" w:rsidRDefault="00A26305" w:rsidP="00274AFD">
            <w:pPr>
              <w:spacing w:line="360" w:lineRule="auto"/>
              <w:jc w:val="center"/>
            </w:pPr>
            <w:r>
              <w:t>21 200 000</w:t>
            </w:r>
          </w:p>
        </w:tc>
      </w:tr>
      <w:tr w:rsidR="00A26305" w:rsidRPr="00C318B6" w14:paraId="2A75EC8C" w14:textId="77777777" w:rsidTr="00274AFD">
        <w:tc>
          <w:tcPr>
            <w:tcW w:w="2392" w:type="dxa"/>
            <w:vMerge/>
            <w:shd w:val="clear" w:color="auto" w:fill="auto"/>
          </w:tcPr>
          <w:p w14:paraId="5F94C242" w14:textId="77777777" w:rsidR="00A26305" w:rsidRPr="00B22B78" w:rsidRDefault="00A26305" w:rsidP="00274AFD">
            <w:pPr>
              <w:spacing w:line="360" w:lineRule="auto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68ED4454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</w:t>
            </w:r>
          </w:p>
        </w:tc>
        <w:tc>
          <w:tcPr>
            <w:tcW w:w="2393" w:type="dxa"/>
            <w:shd w:val="clear" w:color="auto" w:fill="auto"/>
          </w:tcPr>
          <w:p w14:paraId="716328FF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10 000</w:t>
            </w:r>
          </w:p>
        </w:tc>
        <w:tc>
          <w:tcPr>
            <w:tcW w:w="2393" w:type="dxa"/>
            <w:shd w:val="clear" w:color="auto" w:fill="auto"/>
          </w:tcPr>
          <w:p w14:paraId="0428C0B7" w14:textId="51E68FF6" w:rsidR="00A26305" w:rsidRPr="00B22B78" w:rsidRDefault="00A26305" w:rsidP="00274AFD">
            <w:pPr>
              <w:spacing w:line="360" w:lineRule="auto"/>
              <w:jc w:val="center"/>
            </w:pPr>
            <w:r>
              <w:t>13 700 000</w:t>
            </w:r>
          </w:p>
        </w:tc>
      </w:tr>
      <w:tr w:rsidR="00A26305" w:rsidRPr="00C318B6" w14:paraId="2D961F2E" w14:textId="77777777" w:rsidTr="00274AFD">
        <w:tc>
          <w:tcPr>
            <w:tcW w:w="2392" w:type="dxa"/>
            <w:vMerge/>
            <w:shd w:val="clear" w:color="auto" w:fill="auto"/>
          </w:tcPr>
          <w:p w14:paraId="090075F4" w14:textId="77777777" w:rsidR="00A26305" w:rsidRPr="00B22B78" w:rsidRDefault="00A26305" w:rsidP="00274AFD">
            <w:pPr>
              <w:spacing w:line="360" w:lineRule="auto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71B9C2DE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</w:t>
            </w:r>
          </w:p>
        </w:tc>
        <w:tc>
          <w:tcPr>
            <w:tcW w:w="2393" w:type="dxa"/>
            <w:shd w:val="clear" w:color="auto" w:fill="auto"/>
          </w:tcPr>
          <w:p w14:paraId="7E75A572" w14:textId="77777777" w:rsidR="00A26305" w:rsidRPr="00B22B78" w:rsidRDefault="00A26305" w:rsidP="00274AFD">
            <w:pPr>
              <w:spacing w:line="360" w:lineRule="auto"/>
              <w:jc w:val="center"/>
            </w:pPr>
            <w:r w:rsidRPr="00B22B78">
              <w:t>100 000</w:t>
            </w:r>
          </w:p>
        </w:tc>
        <w:tc>
          <w:tcPr>
            <w:tcW w:w="2393" w:type="dxa"/>
            <w:shd w:val="clear" w:color="auto" w:fill="auto"/>
          </w:tcPr>
          <w:p w14:paraId="02590EB6" w14:textId="520EB1B7" w:rsidR="00A26305" w:rsidRPr="00B22B78" w:rsidRDefault="00A26305" w:rsidP="00274AFD">
            <w:pPr>
              <w:spacing w:line="360" w:lineRule="auto"/>
              <w:jc w:val="center"/>
            </w:pPr>
            <w:r>
              <w:t>24 150 000</w:t>
            </w:r>
          </w:p>
        </w:tc>
      </w:tr>
    </w:tbl>
    <w:p w14:paraId="2A035FAE" w14:textId="5746BF89" w:rsidR="00A26305" w:rsidRDefault="00A26305" w:rsidP="006837F8">
      <w:pPr>
        <w:pStyle w:val="1"/>
        <w:tabs>
          <w:tab w:val="left" w:pos="851"/>
        </w:tabs>
        <w:spacing w:line="240" w:lineRule="exact"/>
        <w:jc w:val="both"/>
        <w:rPr>
          <w:b w:val="0"/>
          <w:bCs/>
          <w:sz w:val="24"/>
          <w:szCs w:val="24"/>
        </w:rPr>
      </w:pPr>
    </w:p>
    <w:p w14:paraId="502ED458" w14:textId="3A60397D" w:rsidR="006837F8" w:rsidRDefault="006837F8" w:rsidP="006837F8">
      <w:pPr>
        <w:pStyle w:val="1"/>
        <w:tabs>
          <w:tab w:val="left" w:pos="851"/>
        </w:tabs>
        <w:spacing w:line="240" w:lineRule="exact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Указанные цены являются ориентировочными и могут уточнят</w:t>
      </w:r>
      <w:r w:rsidR="00BB61C2">
        <w:rPr>
          <w:b w:val="0"/>
          <w:bCs/>
          <w:sz w:val="24"/>
          <w:szCs w:val="24"/>
        </w:rPr>
        <w:t>ь</w:t>
      </w:r>
      <w:r>
        <w:rPr>
          <w:b w:val="0"/>
          <w:bCs/>
          <w:sz w:val="24"/>
          <w:szCs w:val="24"/>
        </w:rPr>
        <w:t>ся для каждого проект</w:t>
      </w:r>
      <w:r w:rsidR="00BB61C2"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</w:rPr>
        <w:t xml:space="preserve"> внедрения АСР «Дороги»</w:t>
      </w:r>
      <w:r w:rsidR="00BB61C2">
        <w:rPr>
          <w:b w:val="0"/>
          <w:bCs/>
          <w:sz w:val="24"/>
          <w:szCs w:val="24"/>
        </w:rPr>
        <w:t>.</w:t>
      </w:r>
    </w:p>
    <w:p w14:paraId="03DAF467" w14:textId="77777777" w:rsidR="006837F8" w:rsidRPr="00A26305" w:rsidRDefault="006837F8" w:rsidP="006837F8">
      <w:pPr>
        <w:pStyle w:val="1"/>
        <w:tabs>
          <w:tab w:val="left" w:pos="851"/>
        </w:tabs>
        <w:spacing w:line="240" w:lineRule="exact"/>
        <w:jc w:val="both"/>
        <w:rPr>
          <w:b w:val="0"/>
          <w:bCs/>
          <w:sz w:val="24"/>
          <w:szCs w:val="24"/>
        </w:rPr>
      </w:pPr>
    </w:p>
    <w:sectPr w:rsidR="006837F8" w:rsidRPr="00A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638"/>
    <w:multiLevelType w:val="hybridMultilevel"/>
    <w:tmpl w:val="7B88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7A72"/>
    <w:multiLevelType w:val="hybridMultilevel"/>
    <w:tmpl w:val="7BE8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1"/>
    <w:rsid w:val="006837F8"/>
    <w:rsid w:val="00A26305"/>
    <w:rsid w:val="00BB61C2"/>
    <w:rsid w:val="00C06351"/>
    <w:rsid w:val="00CF2B1A"/>
    <w:rsid w:val="00D10DE3"/>
    <w:rsid w:val="00EF4622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5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6351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5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6351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Kutukov</dc:creator>
  <cp:lastModifiedBy>marina</cp:lastModifiedBy>
  <cp:revision>3</cp:revision>
  <dcterms:created xsi:type="dcterms:W3CDTF">2021-05-25T08:07:00Z</dcterms:created>
  <dcterms:modified xsi:type="dcterms:W3CDTF">2021-05-25T08:15:00Z</dcterms:modified>
</cp:coreProperties>
</file>